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8BEA4" w14:textId="77777777" w:rsidR="00E23A2E" w:rsidRPr="00D32342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D32342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14:paraId="72B6663A" w14:textId="77777777" w:rsidR="0079446D" w:rsidRPr="00D32342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7CB84E" w14:textId="77777777" w:rsidR="0079446D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14:paraId="7DB75E46" w14:textId="381A1CC8" w:rsidR="00E636AA" w:rsidRPr="00D32342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</w:t>
      </w:r>
      <w:r w:rsidR="0082229B" w:rsidRPr="00D32342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 w:rsidRPr="00D32342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F969C7" w:rsidRPr="00F969C7">
        <w:rPr>
          <w:rFonts w:ascii="Times New Roman" w:hAnsi="Times New Roman" w:cs="Times New Roman"/>
          <w:sz w:val="28"/>
          <w:szCs w:val="28"/>
        </w:rPr>
        <w:t xml:space="preserve">«Газопровод межпоселковый к х. </w:t>
      </w:r>
      <w:proofErr w:type="spellStart"/>
      <w:r w:rsidR="00F969C7" w:rsidRPr="00F969C7">
        <w:rPr>
          <w:rFonts w:ascii="Times New Roman" w:hAnsi="Times New Roman" w:cs="Times New Roman"/>
          <w:sz w:val="28"/>
          <w:szCs w:val="28"/>
        </w:rPr>
        <w:t>Базной</w:t>
      </w:r>
      <w:proofErr w:type="spellEnd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 Чернышковского района Волгоградской области» (код объекта 34/20279-1)</w:t>
      </w:r>
    </w:p>
    <w:p w14:paraId="7EA8B0BE" w14:textId="77777777" w:rsidR="00B82E89" w:rsidRPr="00D32342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91590B" w14:textId="77777777" w:rsidR="00B82E89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14:paraId="6B11C3C0" w14:textId="481D4DC7" w:rsidR="0079446D" w:rsidRPr="00D32342" w:rsidRDefault="0079446D" w:rsidP="00F969C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F969C7" w:rsidRPr="00F969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69C7" w:rsidRPr="00F969C7">
        <w:rPr>
          <w:rFonts w:ascii="Times New Roman" w:hAnsi="Times New Roman" w:cs="Times New Roman"/>
          <w:sz w:val="28"/>
          <w:szCs w:val="28"/>
        </w:rPr>
        <w:t>Басакинского</w:t>
      </w:r>
      <w:proofErr w:type="spellEnd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 сельского поселения Чернышковского муниципального района Волгоградской области.</w:t>
      </w:r>
      <w:r w:rsidR="00F969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Юридический адрес: 404484 Волгоградская обл., Чернышевский район, </w:t>
      </w:r>
      <w:r w:rsidR="00F969C7">
        <w:rPr>
          <w:rFonts w:ascii="Times New Roman" w:hAnsi="Times New Roman" w:cs="Times New Roman"/>
          <w:sz w:val="28"/>
          <w:szCs w:val="28"/>
        </w:rPr>
        <w:br/>
      </w:r>
      <w:r w:rsidR="00F969C7" w:rsidRPr="00F969C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969C7" w:rsidRPr="00F969C7">
        <w:rPr>
          <w:rFonts w:ascii="Times New Roman" w:hAnsi="Times New Roman" w:cs="Times New Roman"/>
          <w:sz w:val="28"/>
          <w:szCs w:val="28"/>
        </w:rPr>
        <w:t>Басакин</w:t>
      </w:r>
      <w:proofErr w:type="spellEnd"/>
      <w:r w:rsidR="00F969C7" w:rsidRPr="00F969C7">
        <w:rPr>
          <w:rFonts w:ascii="Times New Roman" w:hAnsi="Times New Roman" w:cs="Times New Roman"/>
          <w:sz w:val="28"/>
          <w:szCs w:val="28"/>
        </w:rPr>
        <w:t>, ул. Школьная, д. 10</w:t>
      </w:r>
      <w:r w:rsidR="00F969C7">
        <w:rPr>
          <w:rFonts w:ascii="Times New Roman" w:hAnsi="Times New Roman" w:cs="Times New Roman"/>
          <w:sz w:val="28"/>
          <w:szCs w:val="28"/>
        </w:rPr>
        <w:br/>
      </w:r>
      <w:r w:rsidR="00F969C7" w:rsidRPr="00F969C7">
        <w:rPr>
          <w:rFonts w:ascii="Times New Roman" w:hAnsi="Times New Roman" w:cs="Times New Roman"/>
          <w:sz w:val="28"/>
          <w:szCs w:val="28"/>
        </w:rPr>
        <w:t>Структурное подразделение:</w:t>
      </w:r>
      <w:proofErr w:type="gramEnd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 </w:t>
      </w:r>
      <w:r w:rsidR="00F969C7">
        <w:rPr>
          <w:rFonts w:ascii="Times New Roman" w:hAnsi="Times New Roman" w:cs="Times New Roman"/>
          <w:sz w:val="28"/>
          <w:szCs w:val="28"/>
        </w:rPr>
        <w:t>А</w:t>
      </w:r>
      <w:r w:rsidR="00F969C7" w:rsidRPr="00F969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F969C7" w:rsidRPr="00F969C7">
        <w:rPr>
          <w:rFonts w:ascii="Times New Roman" w:hAnsi="Times New Roman" w:cs="Times New Roman"/>
          <w:sz w:val="28"/>
          <w:szCs w:val="28"/>
        </w:rPr>
        <w:t>Басакинского</w:t>
      </w:r>
      <w:proofErr w:type="spellEnd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 сельского поселения Чернышевского района Волгоградской области </w:t>
      </w:r>
      <w:r w:rsidR="00F969C7">
        <w:rPr>
          <w:rFonts w:ascii="Times New Roman" w:hAnsi="Times New Roman" w:cs="Times New Roman"/>
          <w:sz w:val="28"/>
          <w:szCs w:val="28"/>
        </w:rPr>
        <w:br/>
      </w:r>
      <w:r w:rsidR="00F969C7" w:rsidRPr="00F969C7">
        <w:rPr>
          <w:rFonts w:ascii="Times New Roman" w:hAnsi="Times New Roman" w:cs="Times New Roman"/>
          <w:sz w:val="28"/>
          <w:szCs w:val="28"/>
        </w:rPr>
        <w:t>Телефон: 8(84474) 6-42-42,</w:t>
      </w:r>
      <w:r w:rsidR="00F969C7">
        <w:rPr>
          <w:rFonts w:ascii="Times New Roman" w:hAnsi="Times New Roman" w:cs="Times New Roman"/>
          <w:sz w:val="28"/>
          <w:szCs w:val="28"/>
        </w:rPr>
        <w:br/>
      </w:r>
      <w:r w:rsidR="00F969C7" w:rsidRPr="00F969C7">
        <w:rPr>
          <w:rFonts w:ascii="Times New Roman" w:hAnsi="Times New Roman" w:cs="Times New Roman"/>
          <w:sz w:val="28"/>
          <w:szCs w:val="28"/>
        </w:rPr>
        <w:t>Электронная почта: admbasakin@mail.ru.</w:t>
      </w:r>
      <w:r w:rsidR="0082229B"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</w:r>
    </w:p>
    <w:p w14:paraId="238F84E7" w14:textId="731FE469" w:rsidR="0079446D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 xml:space="preserve">Заказчик: </w:t>
      </w:r>
      <w:r w:rsidRPr="00D32342">
        <w:rPr>
          <w:rFonts w:ascii="Times New Roman" w:hAnsi="Times New Roman" w:cs="Times New Roman"/>
          <w:sz w:val="28"/>
          <w:szCs w:val="28"/>
        </w:rPr>
        <w:t xml:space="preserve">ООО «Газпром газификация», 194044, город Санкт-Петербург, Большой </w:t>
      </w:r>
      <w:proofErr w:type="spellStart"/>
      <w:r w:rsidRPr="00D32342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32342">
        <w:rPr>
          <w:rFonts w:ascii="Times New Roman" w:hAnsi="Times New Roman" w:cs="Times New Roman"/>
          <w:sz w:val="28"/>
          <w:szCs w:val="28"/>
        </w:rPr>
        <w:t>, д. 60 литера</w:t>
      </w:r>
      <w:proofErr w:type="gramStart"/>
      <w:r w:rsidRPr="00D323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2342">
        <w:rPr>
          <w:rFonts w:ascii="Times New Roman" w:hAnsi="Times New Roman" w:cs="Times New Roman"/>
          <w:sz w:val="28"/>
          <w:szCs w:val="28"/>
        </w:rPr>
        <w:t>,</w:t>
      </w:r>
      <w:r w:rsidRPr="00D32342">
        <w:rPr>
          <w:rFonts w:ascii="Times New Roman" w:hAnsi="Times New Roman" w:cs="Times New Roman"/>
          <w:sz w:val="28"/>
          <w:szCs w:val="28"/>
        </w:rPr>
        <w:br/>
        <w:t>телефон: +7 (812) 578-79-97;</w:t>
      </w:r>
      <w:r w:rsidRPr="00D32342">
        <w:rPr>
          <w:rFonts w:ascii="Times New Roman" w:hAnsi="Times New Roman" w:cs="Times New Roman"/>
          <w:sz w:val="28"/>
          <w:szCs w:val="28"/>
        </w:rPr>
        <w:br/>
        <w:t>электронная почта: box@proektirovanie.gazprom.ru</w:t>
      </w:r>
    </w:p>
    <w:p w14:paraId="29B29CF2" w14:textId="77777777" w:rsidR="00D25DCB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3EA57FA" w14:textId="1F2E0A72" w:rsidR="00CB7152" w:rsidRPr="00D32342" w:rsidRDefault="000A1EFC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A1EFC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ООО «Газпром проектирование», 191036, город Санкт-Петербург, Суворовский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, д. 16/13 литер а,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. 19н,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>телефон: +7 (812) 578-79-97,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>электронная почта: box@proektirovanie.gazprom.ru</w:t>
      </w:r>
      <w:r w:rsidR="00CB7152" w:rsidRPr="00D32342">
        <w:rPr>
          <w:rFonts w:ascii="Times New Roman" w:hAnsi="Times New Roman" w:cs="Times New Roman"/>
          <w:sz w:val="28"/>
          <w:szCs w:val="28"/>
        </w:rPr>
        <w:br/>
      </w:r>
    </w:p>
    <w:p w14:paraId="603DE54A" w14:textId="1D91D6AE" w:rsidR="0079446D" w:rsidRPr="00D32342" w:rsidRDefault="0079446D" w:rsidP="00F4279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79C" w:rsidRPr="00D32342">
        <w:rPr>
          <w:rFonts w:ascii="Times New Roman" w:hAnsi="Times New Roman" w:cs="Times New Roman"/>
          <w:sz w:val="28"/>
          <w:szCs w:val="28"/>
        </w:rPr>
        <w:t>Акционерное общество «Группа компаний «ЕКС» (АО «ГК «ЕКС»)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F4279C" w:rsidRPr="00D32342">
        <w:rPr>
          <w:rFonts w:ascii="Times New Roman" w:hAnsi="Times New Roman" w:cs="Times New Roman"/>
          <w:sz w:val="28"/>
          <w:szCs w:val="28"/>
        </w:rPr>
        <w:t>Юридический (фактический) адрес: 150001, Ярославская область, г. Ярославль, ул. Большая Федоровская, д. 63, пом. 1-6,8,9 (127006, г. Москва, ул. Долгоруковская, дом 19, строение 8); телефон: (495) 004-50-44, электронная почта: office@aoeks.ru.</w:t>
      </w:r>
      <w:proofErr w:type="gramEnd"/>
    </w:p>
    <w:p w14:paraId="41922F0F" w14:textId="77777777" w:rsidR="000E79A9" w:rsidRPr="00D32342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2430DC" w14:textId="77777777" w:rsidR="000E79A9" w:rsidRPr="00D32342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14:paraId="27733CAB" w14:textId="70934B97" w:rsidR="00E23A2E" w:rsidRPr="00D32342" w:rsidRDefault="00CB71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опрос</w:t>
      </w:r>
    </w:p>
    <w:p w14:paraId="0AEB304F" w14:textId="77777777" w:rsidR="0082229B" w:rsidRPr="00D32342" w:rsidRDefault="0082229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BA90569" w14:textId="77777777" w:rsidR="000E79A9" w:rsidRPr="00D32342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Период ознакомления с материалами общественных обсуждений</w:t>
      </w:r>
    </w:p>
    <w:p w14:paraId="1E418E9F" w14:textId="705AB4EE" w:rsidR="006F0552" w:rsidRPr="00D32342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с </w:t>
      </w:r>
      <w:r w:rsidR="00203954">
        <w:rPr>
          <w:rFonts w:ascii="Times New Roman" w:eastAsia="Times New Roman" w:hAnsi="Times New Roman" w:cs="Times New Roman"/>
          <w:sz w:val="28"/>
          <w:szCs w:val="28"/>
        </w:rPr>
        <w:t>30.08</w:t>
      </w:r>
      <w:bookmarkStart w:id="0" w:name="_GoBack"/>
      <w:bookmarkEnd w:id="0"/>
      <w:r w:rsidR="00F969C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CB7152" w:rsidRPr="00D323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969C7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9C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14:paraId="54093ECE" w14:textId="77777777" w:rsidR="006F0552" w:rsidRPr="00D32342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1BB44E6" w14:textId="4E8C550D" w:rsidR="006F0552" w:rsidRPr="00D3234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CB7152" w:rsidRPr="00D32342">
        <w:rPr>
          <w:rFonts w:ascii="Times New Roman" w:hAnsi="Times New Roman" w:cs="Times New Roman"/>
          <w:b/>
          <w:sz w:val="28"/>
          <w:szCs w:val="28"/>
        </w:rPr>
        <w:t xml:space="preserve">, опросных листов </w:t>
      </w:r>
      <w:r w:rsidR="008339EF" w:rsidRPr="00D3234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14:paraId="1FE2469D" w14:textId="556B4529" w:rsidR="00396174" w:rsidRPr="00D32342" w:rsidRDefault="00D3234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на сайте Акционерного общества «Группа компаний «ЕКС» (АО «ГК «ЕКС») https://aoeks.ru/news/ (раздел «Новости») и на официальном сайте администрации </w:t>
      </w:r>
      <w:proofErr w:type="spellStart"/>
      <w:r w:rsidR="00F969C7" w:rsidRPr="00F969C7">
        <w:rPr>
          <w:rFonts w:ascii="Times New Roman" w:hAnsi="Times New Roman" w:cs="Times New Roman"/>
          <w:sz w:val="28"/>
          <w:szCs w:val="28"/>
        </w:rPr>
        <w:t>Басакинского</w:t>
      </w:r>
      <w:proofErr w:type="spellEnd"/>
      <w:r w:rsidR="00F969C7" w:rsidRPr="00F969C7">
        <w:rPr>
          <w:rFonts w:ascii="Times New Roman" w:hAnsi="Times New Roman" w:cs="Times New Roman"/>
          <w:sz w:val="28"/>
          <w:szCs w:val="28"/>
        </w:rPr>
        <w:t xml:space="preserve"> сельского поселения Чернышевского района Волгоградской области http://басакинскоесп</w:t>
      </w:r>
      <w:proofErr w:type="gramStart"/>
      <w:r w:rsidR="00F969C7" w:rsidRPr="00F969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69C7" w:rsidRPr="00F969C7">
        <w:rPr>
          <w:rFonts w:ascii="Times New Roman" w:hAnsi="Times New Roman" w:cs="Times New Roman"/>
          <w:sz w:val="28"/>
          <w:szCs w:val="28"/>
        </w:rPr>
        <w:t>ф/</w:t>
      </w:r>
    </w:p>
    <w:p w14:paraId="28A3F69C" w14:textId="77777777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4ED9CA" w14:textId="46BBAB35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  <w:sectPr w:rsidR="00D25DCB" w:rsidRPr="00D3234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14:paraId="5405D0A2" w14:textId="77777777" w:rsidR="00396174" w:rsidRPr="00D32342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D32342" w:rsidRPr="00D32342" w14:paraId="657B987D" w14:textId="77777777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14:paraId="7E21B4C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14:paraId="6E2204D8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14:paraId="2A20D3B9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14:paraId="4867206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14:paraId="37539C43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14:paraId="1D9E85B1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32342" w:rsidRPr="00D32342" w14:paraId="68FB7BBC" w14:textId="77777777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14:paraId="5195CE4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14:paraId="7B18201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адрес электронной почты (при наличии)</w:t>
            </w:r>
            <w:proofErr w:type="gramEnd"/>
          </w:p>
        </w:tc>
        <w:tc>
          <w:tcPr>
            <w:tcW w:w="4738" w:type="dxa"/>
            <w:vAlign w:val="center"/>
          </w:tcPr>
          <w:p w14:paraId="6794BE9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14:paraId="5060A0C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  <w:proofErr w:type="gramEnd"/>
          </w:p>
        </w:tc>
        <w:tc>
          <w:tcPr>
            <w:tcW w:w="4281" w:type="dxa"/>
            <w:vMerge/>
          </w:tcPr>
          <w:p w14:paraId="260446F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14:paraId="0D240BD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E6E5D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0D0FF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B29ADC0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6272A9F7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2C6C51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E8415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C46B71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9D8A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28369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C3D94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75CC0FE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63EF65A2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21AF02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E7D3057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B4376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BEFE7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34884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17AB24C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4C64A8C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4CAB2E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E25149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4928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1C5B6B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0009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D32342" w14:paraId="19F75C36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B16EC2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596F104D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4D13C48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2559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9B88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7DD259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34FF" w14:textId="77777777" w:rsidR="00396174" w:rsidRPr="00D32342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2E903" w14:textId="77777777" w:rsidR="0082229B" w:rsidRPr="00D32342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1F1C7" w14:textId="77777777" w:rsidR="00804B01" w:rsidRPr="00D32342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14:paraId="7DA54963" w14:textId="77777777" w:rsidR="00804B01" w:rsidRPr="00D32342" w:rsidRDefault="00804B01" w:rsidP="00804B01">
      <w:pPr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RPr="00D32342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1EFC"/>
    <w:rsid w:val="000A2190"/>
    <w:rsid w:val="000A6DA8"/>
    <w:rsid w:val="000A7A25"/>
    <w:rsid w:val="000B1EE3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3954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D269A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25DCB"/>
    <w:rsid w:val="00D32342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279C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969C7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2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79C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96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2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79C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96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5F6B-2331-4572-B2D0-1BD4875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дом</cp:lastModifiedBy>
  <cp:revision>8</cp:revision>
  <cp:lastPrinted>2012-03-16T08:53:00Z</cp:lastPrinted>
  <dcterms:created xsi:type="dcterms:W3CDTF">2024-06-03T06:58:00Z</dcterms:created>
  <dcterms:modified xsi:type="dcterms:W3CDTF">2024-08-22T04:41:00Z</dcterms:modified>
</cp:coreProperties>
</file>